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  <w:lang w:eastAsia="ru-RU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83" t="-394" r="-583" b="-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cs="Liberation Serif" w:ascii="Liberation Serif" w:hAnsi="Liberation Serif"/>
          <w:sz w:val="28"/>
          <w:szCs w:val="28"/>
          <w:lang w:eastAsia="ru-RU"/>
        </w:rPr>
      </w:r>
    </w:p>
    <w:p>
      <w:pPr>
        <w:pStyle w:val="Normal"/>
        <w:overflowPunct w:val="false"/>
        <w:spacing w:lineRule="auto" w:line="24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/>
        <w:jc w:val="center"/>
        <w:textAlignment w:val="baseline"/>
        <w:rPr>
          <w:rFonts w:ascii="Liberation Serif" w:hAnsi="Liberation Serif" w:cs="Liberation Serif"/>
          <w:b/>
          <w:color w:val="000000"/>
          <w:sz w:val="32"/>
          <w:szCs w:val="32"/>
        </w:rPr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b/>
          <w:color w:val="000000"/>
          <w:sz w:val="20"/>
          <w:szCs w:val="20"/>
        </w:rPr>
      </w:pPr>
      <w:r>
        <w:rPr>
          <w:rFonts w:cs="Liberation Serif" w:ascii="Liberation Serif" w:hAnsi="Liberation Serif"/>
          <w:b/>
          <w:color w:val="000000"/>
          <w:sz w:val="20"/>
          <w:szCs w:val="20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 w:cs="Liberation Serif"/>
          <w:szCs w:val="20"/>
          <w:lang w:eastAsia="en-US"/>
        </w:rPr>
      </w:pPr>
      <w:r>
        <w:rPr>
          <w:rFonts w:cs="Liberation Serif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50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50"/>
      </w:tblGrid>
      <w:tr>
        <w:trPr>
          <w:trHeight w:val="285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-113" w:end="0"/>
              <w:jc w:val="start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szCs w:val="20"/>
                <w:lang w:eastAsia="en-US"/>
              </w:rPr>
              <w:t xml:space="preserve"> </w:t>
            </w:r>
            <w:r>
              <w:rPr>
                <w:rFonts w:cs="Liberation Serif" w:ascii="Liberation Serif" w:hAnsi="Liberation Serif"/>
                <w:szCs w:val="20"/>
                <w:lang w:eastAsia="en-US"/>
              </w:rPr>
              <w:t>от 27.02.2026                                            п.г.т. Тугулым                                                        № 98</w:t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sz w:val="20"/>
          <w:szCs w:val="20"/>
        </w:rPr>
      </w:pPr>
      <w:r>
        <w:rPr>
          <w:rFonts w:cs="Liberation Serif" w:ascii="Liberation Serif" w:hAnsi="Liberation Serif"/>
          <w:b/>
          <w:sz w:val="20"/>
          <w:szCs w:val="20"/>
        </w:rPr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 принятии на учет в качестве нуждающихся в предоставляемых по договорам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социального найма жилых помещениях муниципального жилищного фонда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Гашневой Татьяны Владимировны, Гашневой Екатерины Игоревны,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Ульянова Константина Евгеньевича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Руководствуясь статьями 14, 49, пунктом 2 части 1 статьи 51, 52 Жилищного кодекса Российской Федерации, в соответствии с Федеральным законом от 06 октября 2003 года № 131-ФЗ «Об общих принципах местного самоуправления в Российской Федерации», Законами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22 июля 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Уставом Тугулымского муниципального округа Свердловской области, административным регламентом предоставления муниципальной услуги «Принятие на учет граждан в качестве нуждающихся в жилых помещениях на территории Тугулымского городского округа», утвержденным постановлением администрации Тугулымского городского округа от 02.05.2023 № 158, постановлением администрации Тугулымского городского округа от 17.10.2011 № 270 «Об утверждении учетной нормы площади жилого помещения  нормы предоставления площади жилого помещения, действующих на территории Тугулымского городского округа», постановлением администрации Тугулымского муниципального округа от  25.12.2025 № 897 «О средней рыночной стоимости  одного квадратного метра общей площади жилого помещения по Тугулымскому муниципальному округу на 1 квартал 2026 года», на основании решения жилищно-бытовой комиссии при администрации Тугулымского муниципального округа от 27.</w:t>
      </w:r>
      <w:r>
        <w:rPr>
          <w:rFonts w:ascii="Liberation Serif" w:hAnsi="Liberation Serif"/>
        </w:rPr>
        <w:t>02.</w:t>
      </w:r>
      <w:r>
        <w:rPr>
          <w:rFonts w:ascii="Liberation Serif" w:hAnsi="Liberation Serif"/>
        </w:rPr>
        <w:t>2026 (протокол № 1 от 27.02.2026),  заявления Гашневой Татьяны Владимировны – семья имеющая ребенка инвалида, Гашневой Екатерины Игоревны, Ульянова Константина Евгеньевича, 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1. Признать Гашневу Татьяну Владимировну, Гашневу Екатерину Игоревну, Ульянова Константина Евгеньевича, зарегистрированных по месту жительства по адресу: Свердловская область, Тугулымский район, п.Юшала, ул. Куйбышева, д. 5 нуждающимися в жилых помещениях,  предоставляемых по договорам социального найма, малоимущими.</w:t>
      </w:r>
    </w:p>
    <w:p>
      <w:pPr>
        <w:pStyle w:val="Normal"/>
        <w:ind w:firstLine="708" w:end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 Принять на учет в качестве нуждающихся в предоставляемых по договорам социального найма жилых помещениях муниципального жилищного фонда Гашневу Татьяну Владимировну, Гашневу Екатерину Игоревну, Ульянова Константина Евгеньевича, зарегистрированных по месту жительства по адресу: Свердловская область, Тугулымский район, п.Юшала, ул. Куйбышева, д. 5 и предоставить жилое помещение в порядке очереди в  п.Юшала. Состав семьи 3 человека.</w:t>
      </w:r>
    </w:p>
    <w:p>
      <w:pPr>
        <w:pStyle w:val="Normal"/>
        <w:ind w:firstLine="708" w:end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3.   Настоящее постановление вступает в силу после его подписания.</w:t>
      </w:r>
    </w:p>
    <w:p>
      <w:pPr>
        <w:pStyle w:val="Normal"/>
        <w:ind w:firstLine="708" w:end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4.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ind w:firstLine="708" w:end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Глава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Тугулымского муниципального округа                                                                        А.Н. Поздеев                                           </w:t>
      </w:r>
    </w:p>
    <w:p>
      <w:pPr>
        <w:pStyle w:val="Normal"/>
        <w:ind w:firstLine="708" w:end="0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type w:val="nextPage"/>
      <w:pgSz w:w="11906" w:h="16838"/>
      <w:pgMar w:left="1320" w:right="850" w:gutter="0" w:header="0" w:top="930" w:footer="0" w:bottom="93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DejaVu Sans"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b92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Heading2">
    <w:name w:val="heading 2"/>
    <w:basedOn w:val="Normal"/>
    <w:next w:val="Normal"/>
    <w:link w:val="2"/>
    <w:qFormat/>
    <w:rsid w:val="00f51b92"/>
    <w:pPr>
      <w:keepNext w:val="true"/>
      <w:numPr>
        <w:ilvl w:val="1"/>
        <w:numId w:val="1"/>
      </w:numPr>
      <w:jc w:val="center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qFormat/>
    <w:rsid w:val="00f51b92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Style13" w:customStyle="1">
    <w:name w:val="Заголовок Знак"/>
    <w:basedOn w:val="DefaultParagraphFont"/>
    <w:qFormat/>
    <w:rsid w:val="00f51b92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Style14" w:customStyle="1">
    <w:name w:val="Подзаголовок Знак"/>
    <w:basedOn w:val="DefaultParagraphFont"/>
    <w:uiPriority w:val="11"/>
    <w:qFormat/>
    <w:rsid w:val="00f51b92"/>
    <w:rPr>
      <w:rFonts w:ascii="Cambria" w:hAnsi="Cambria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ar-SA"/>
    </w:rPr>
  </w:style>
  <w:style w:type="character" w:styleId="Style15" w:customStyle="1">
    <w:name w:val="Символ нумерации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Mono CJK HK" w:cs="Noto Sans"/>
      <w:sz w:val="28"/>
      <w:szCs w:val="28"/>
    </w:rPr>
  </w:style>
  <w:style w:type="paragraph" w:styleId="user1" w:customStyle="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Subtitle"/>
    <w:link w:val="Style13"/>
    <w:qFormat/>
    <w:rsid w:val="00f51b92"/>
    <w:pPr>
      <w:jc w:val="center"/>
    </w:pPr>
    <w:rPr>
      <w:b/>
      <w:szCs w:val="20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Subtitle">
    <w:name w:val="Subtitle"/>
    <w:basedOn w:val="Normal"/>
    <w:next w:val="Normal"/>
    <w:link w:val="Style14"/>
    <w:uiPriority w:val="11"/>
    <w:qFormat/>
    <w:rsid w:val="00f51b92"/>
    <w:pPr/>
    <w:rPr>
      <w:rFonts w:ascii="Cambria" w:hAnsi="Cambria" w:eastAsia="" w:cs="" w:asciiTheme="majorHAnsi" w:cstheme="majorBidi" w:eastAsiaTheme="majorEastAsia" w:hAnsiTheme="majorHAnsi"/>
      <w:i/>
      <w:iCs/>
      <w:color w:themeColor="accent1" w:val="4F81BD"/>
      <w:spacing w:val="15"/>
    </w:rPr>
  </w:style>
  <w:style w:type="paragraph" w:styleId="ListParagraph">
    <w:name w:val="List Paragraph"/>
    <w:basedOn w:val="Normal"/>
    <w:uiPriority w:val="34"/>
    <w:qFormat/>
    <w:rsid w:val="00c42dbe"/>
    <w:pPr>
      <w:spacing w:before="0" w:after="0"/>
      <w:ind w:start="720"/>
      <w:contextualSpacing/>
    </w:pPr>
    <w:rPr/>
  </w:style>
  <w:style w:type="paragraph" w:styleId="user2" w:customStyle="1">
    <w:name w:val="Содержимое таблицы (user)"/>
    <w:basedOn w:val="Normal"/>
    <w:qFormat/>
    <w:pPr>
      <w:widowControl w:val="false"/>
      <w:suppressLineNumbers/>
    </w:pPr>
    <w:rPr/>
  </w:style>
  <w:style w:type="numbering" w:styleId="user3" w:default="1">
    <w:name w:val="Без списка (user)"/>
    <w:uiPriority w:val="99"/>
    <w:semiHidden/>
    <w:unhideWhenUsed/>
    <w:qFormat/>
  </w:style>
  <w:style w:type="numbering" w:styleId="Style18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F23B-8B8B-4C5F-B46D-2D20EE2F8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LibreOffice/25.8.4.2$Linux_X86_64 LibreOffice_project/290daaa01b999472f0c7a3890eb6a550fd74c6df</Application>
  <AppVersion>15.0000</AppVersion>
  <Pages>2</Pages>
  <Words>395</Words>
  <Characters>2814</Characters>
  <CharactersWithSpaces>3419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2025-06-25T09:55:00Z</dcterms:created>
  <dc:creator>JO-2021-1</dc:creator>
  <dc:description/>
  <dc:language>ru-RU</dc:language>
  <cp:lastModifiedBy/>
  <cp:lastPrinted>2026-02-27T13:07:10Z</cp:lastPrinted>
  <dcterms:modified xsi:type="dcterms:W3CDTF">2026-02-27T13:44:38Z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